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Psihometrija </w:t>
      </w:r>
      <w:r w:rsidDel="00000000" w:rsidR="00000000" w:rsidRPr="00000000">
        <w:rPr>
          <w:rtl w:val="0"/>
        </w:rPr>
        <w:t xml:space="preserve">1 - obrazac koji se predaje uz Elaborat o instrumentu</w:t>
      </w:r>
    </w:p>
    <w:p w:rsidR="00000000" w:rsidDel="00000000" w:rsidP="00000000" w:rsidRDefault="00000000" w:rsidRPr="00000000" w14:paraId="00000002">
      <w:pPr>
        <w:pStyle w:val="Heading3"/>
        <w:rPr/>
      </w:pPr>
      <w:r w:rsidDel="00000000" w:rsidR="00000000" w:rsidRPr="00000000">
        <w:rPr>
          <w:rtl w:val="0"/>
        </w:rPr>
        <w:t xml:space="preserve">Statistička obrada podataka</w:t>
      </w:r>
    </w:p>
    <w:tbl>
      <w:tblPr>
        <w:tblStyle w:val="Table1"/>
        <w:tblW w:w="92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9"/>
        <w:gridCol w:w="2836"/>
        <w:gridCol w:w="2836"/>
        <w:tblGridChange w:id="0">
          <w:tblGrid>
            <w:gridCol w:w="3569"/>
            <w:gridCol w:w="2836"/>
            <w:gridCol w:w="283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Aktivnosti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člana/ice koji/a je primarno radio/la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člana/ice koji/a je pomagao/la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Diskriminativnost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testa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i supskala (rasponi skorova, proseci, standardne devijacije, (standardizovani) skjunis i kurtozis, Kolmogorov Smirnov test normalnosti raspodele)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Korelacije među supskalama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RTT10G makro - karakteristike testa kao celine i supskala (Kronbah alfa, standardna greška merenja, H5, KMO)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RTT10G odlike pojedinačnih stavki (reprezentativnosti, pouzdanost i valjanosti u Hotelingovom i Bartovom prostoru)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IRT - karakteristike testa kao celine i supskala (prosečni infiti i autfiti, pouzdanost i separacija za stavke i ispitanike)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IRT karakteristike pojedinačnih stavki (mape ispitanika i stavki, fitovi)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Dodatne analize, naznačiti koje (npr. poudanost testa kada se neki ajtem eliminiše, razmatranje distribucije skorova na pojedinačnim ajtemima itd.)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Pravljenje normi u IRT-u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3"/>
        <w:rPr/>
      </w:pPr>
      <w:r w:rsidDel="00000000" w:rsidR="00000000" w:rsidRPr="00000000">
        <w:rPr>
          <w:rtl w:val="0"/>
        </w:rPr>
        <w:t xml:space="preserve">Pisanje elaborata</w:t>
      </w:r>
    </w:p>
    <w:tbl>
      <w:tblPr>
        <w:tblStyle w:val="Table2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6"/>
        <w:gridCol w:w="2928"/>
        <w:gridCol w:w="2928"/>
        <w:tblGridChange w:id="0">
          <w:tblGrid>
            <w:gridCol w:w="3386"/>
            <w:gridCol w:w="2928"/>
            <w:gridCol w:w="292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Aktivnosti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člana/ice koji/a je primarno radio/la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člana/ice koji/a je pomagao/la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Pisanje odeljka o metodu - uzorak i informacije o korišćenom instrumentu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Pisanje odeljka o rezultatima-  analize klasična testovna teorija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Pisanje odeljka o rezultatima - analize IRT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Globalni osvrti na kvalitet instrumenta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Pisanje odeljka o normiranju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3"/>
        <w:rPr/>
      </w:pPr>
      <w:r w:rsidDel="00000000" w:rsidR="00000000" w:rsidRPr="00000000">
        <w:rPr>
          <w:rtl w:val="0"/>
        </w:rPr>
        <w:t xml:space="preserve">Dodatne aktivnosti koje nisu direktno vidljive u elaboratu</w:t>
      </w:r>
    </w:p>
    <w:tbl>
      <w:tblPr>
        <w:tblStyle w:val="Table3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8"/>
        <w:gridCol w:w="2767"/>
        <w:gridCol w:w="2767"/>
        <w:tblGridChange w:id="0">
          <w:tblGrid>
            <w:gridCol w:w="3708"/>
            <w:gridCol w:w="2767"/>
            <w:gridCol w:w="2767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Aktivnosti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člana/ice koji/a je primarno radio/la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Ime člana/ice koji/a je pomagao/la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Sređivanje baze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highlight w:val="white"/>
                <w:rtl w:val="0"/>
              </w:rPr>
              <w:t xml:space="preserve">Pravljenje grafikona (po mogućstvu pravljenje u nekom programu, a ne direktno kopiranje iz SPSS-a)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Lektorisanje i tehničko sređivanje rada (npr. tabele, prilozi, slike, grafikoni po potrebi)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Sređivanje referenci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Vizuelna izrada prezentacije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Komentar:</w:t>
        <w:br w:type="textWrapping"/>
        <w:t xml:space="preserve">___________________________________________________________________________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